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66EEF90C" w:rsidR="00331CAE" w:rsidRPr="00762540" w:rsidRDefault="00C957A4" w:rsidP="791317E7">
      <w:pPr>
        <w:tabs>
          <w:tab w:val="center" w:pos="4680"/>
          <w:tab w:val="right" w:pos="9360"/>
        </w:tabs>
        <w:jc w:val="center"/>
        <w:rPr>
          <w:rFonts w:ascii="Georgia" w:eastAsia="Georgia" w:hAnsi="Georgia" w:cs="Georgia"/>
          <w:b/>
          <w:bCs/>
          <w:color w:val="00B050"/>
          <w:sz w:val="20"/>
          <w:szCs w:val="20"/>
        </w:rPr>
      </w:pPr>
      <w:r>
        <w:rPr>
          <w:rFonts w:ascii="Georgia" w:eastAsia="Georgia" w:hAnsi="Georgia" w:cs="Georgia"/>
          <w:b/>
          <w:bCs/>
          <w:color w:val="00B050"/>
          <w:sz w:val="20"/>
          <w:szCs w:val="20"/>
        </w:rPr>
        <w:t>6</w:t>
      </w:r>
      <w:r w:rsidRPr="00C957A4">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w:t>
      </w:r>
    </w:p>
    <w:p w14:paraId="00000002" w14:textId="299A56B3" w:rsidR="00331CAE" w:rsidRPr="00762540" w:rsidRDefault="00C957A4">
      <w:pPr>
        <w:jc w:val="center"/>
        <w:rPr>
          <w:rFonts w:ascii="Georgia" w:eastAsia="Georgia" w:hAnsi="Georgia" w:cs="Georgia"/>
          <w:b/>
          <w:color w:val="00B050"/>
          <w:sz w:val="20"/>
          <w:szCs w:val="20"/>
        </w:rPr>
      </w:pPr>
      <w:r>
        <w:rPr>
          <w:rFonts w:ascii="Georgia" w:eastAsia="Georgia" w:hAnsi="Georgia" w:cs="Georgia"/>
          <w:b/>
          <w:color w:val="00B050"/>
          <w:sz w:val="20"/>
          <w:szCs w:val="20"/>
        </w:rPr>
        <w:t>Ms. Anita Hudson</w:t>
      </w:r>
    </w:p>
    <w:p w14:paraId="00000003" w14:textId="77777777" w:rsidR="00331CAE" w:rsidRDefault="007A62C1">
      <w:pPr>
        <w:jc w:val="center"/>
        <w:rPr>
          <w:rFonts w:ascii="Georgia" w:eastAsia="Georgia" w:hAnsi="Georgia" w:cs="Georgia"/>
          <w:sz w:val="20"/>
          <w:szCs w:val="20"/>
        </w:rPr>
      </w:pPr>
      <w:r>
        <w:rPr>
          <w:rFonts w:ascii="Georgia" w:eastAsia="Georgia" w:hAnsi="Georgia" w:cs="Georgia"/>
          <w:b/>
          <w:sz w:val="20"/>
          <w:szCs w:val="20"/>
        </w:rPr>
        <w:t>Course Syllabus 2023-2024</w:t>
      </w:r>
    </w:p>
    <w:p w14:paraId="00000004" w14:textId="77777777" w:rsidR="00331CAE" w:rsidRDefault="00331CAE">
      <w:pPr>
        <w:rPr>
          <w:rFonts w:ascii="Georgia" w:eastAsia="Georgia" w:hAnsi="Georgia" w:cs="Georgia"/>
          <w:sz w:val="20"/>
          <w:szCs w:val="20"/>
        </w:rPr>
      </w:pPr>
    </w:p>
    <w:p w14:paraId="00000005" w14:textId="77777777" w:rsidR="00331CAE" w:rsidRDefault="007A62C1">
      <w:pPr>
        <w:rPr>
          <w:rFonts w:ascii="Georgia" w:eastAsia="Georgia" w:hAnsi="Georgia" w:cs="Georgia"/>
          <w:color w:val="000000"/>
          <w:sz w:val="20"/>
          <w:szCs w:val="20"/>
        </w:rPr>
      </w:pPr>
      <w:r>
        <w:rPr>
          <w:rFonts w:ascii="Georgia" w:eastAsia="Georgia" w:hAnsi="Georgia" w:cs="Georgia"/>
          <w:b/>
          <w:sz w:val="20"/>
          <w:szCs w:val="20"/>
        </w:rPr>
        <w:t>Course Description and Objectives</w:t>
      </w:r>
    </w:p>
    <w:p w14:paraId="6056E6D8" w14:textId="69AC0E12" w:rsidR="002619A7" w:rsidRPr="002619A7" w:rsidRDefault="002619A7" w:rsidP="002619A7">
      <w:pPr>
        <w:pStyle w:val="NormalWeb"/>
        <w:shd w:val="clear" w:color="auto" w:fill="FFFFFF"/>
        <w:spacing w:before="0" w:beforeAutospacing="0" w:after="0" w:afterAutospacing="0"/>
        <w:rPr>
          <w:rFonts w:ascii="Georgia" w:hAnsi="Georgia"/>
          <w:color w:val="272727"/>
          <w:sz w:val="20"/>
          <w:szCs w:val="20"/>
        </w:rPr>
      </w:pPr>
      <w:r w:rsidRPr="002619A7">
        <w:rPr>
          <w:rFonts w:ascii="Georgia" w:hAnsi="Georgia"/>
          <w:color w:val="272727"/>
          <w:sz w:val="20"/>
          <w:szCs w:val="20"/>
        </w:rPr>
        <w:t xml:space="preserve">The English Language Arts Curriculum is designed </w:t>
      </w:r>
      <w:r w:rsidRPr="002619A7">
        <w:rPr>
          <w:rFonts w:ascii="Georgia" w:hAnsi="Georgia"/>
          <w:color w:val="272727"/>
          <w:sz w:val="20"/>
          <w:szCs w:val="20"/>
        </w:rPr>
        <w:t xml:space="preserve">to </w:t>
      </w:r>
      <w:r w:rsidRPr="002619A7">
        <w:rPr>
          <w:rFonts w:ascii="Georgia" w:hAnsi="Georgia"/>
          <w:color w:val="272727"/>
          <w:sz w:val="20"/>
          <w:szCs w:val="20"/>
        </w:rPr>
        <w:t xml:space="preserve">review and develop core concepts and expand on those concepts as </w:t>
      </w:r>
      <w:proofErr w:type="spellStart"/>
      <w:r w:rsidRPr="002619A7">
        <w:rPr>
          <w:rFonts w:ascii="Georgia" w:hAnsi="Georgia"/>
          <w:color w:val="272727"/>
          <w:sz w:val="20"/>
          <w:szCs w:val="20"/>
        </w:rPr>
        <w:t>students</w:t>
      </w:r>
      <w:proofErr w:type="spellEnd"/>
      <w:r w:rsidRPr="002619A7">
        <w:rPr>
          <w:rFonts w:ascii="Georgia" w:hAnsi="Georgia"/>
          <w:color w:val="272727"/>
          <w:sz w:val="20"/>
          <w:szCs w:val="20"/>
        </w:rPr>
        <w:t xml:space="preserve"> progress through the year. Students will develop and practice the skills necessary to: 1</w:t>
      </w:r>
      <w:r w:rsidR="00C957A4">
        <w:rPr>
          <w:rFonts w:ascii="Georgia" w:hAnsi="Georgia"/>
          <w:color w:val="272727"/>
          <w:sz w:val="20"/>
          <w:szCs w:val="20"/>
        </w:rPr>
        <w:t>.</w:t>
      </w:r>
      <w:r w:rsidRPr="002619A7">
        <w:rPr>
          <w:rFonts w:ascii="Georgia" w:hAnsi="Georgia"/>
          <w:color w:val="272727"/>
          <w:sz w:val="20"/>
          <w:szCs w:val="20"/>
        </w:rPr>
        <w:t>) comprehend and interpret informational and literary texts</w:t>
      </w:r>
      <w:r w:rsidRPr="002619A7">
        <w:rPr>
          <w:rFonts w:ascii="Georgia" w:hAnsi="Georgia"/>
          <w:color w:val="272727"/>
          <w:sz w:val="20"/>
          <w:szCs w:val="20"/>
        </w:rPr>
        <w:t>;</w:t>
      </w:r>
      <w:r w:rsidRPr="002619A7">
        <w:rPr>
          <w:rFonts w:ascii="Georgia" w:hAnsi="Georgia"/>
          <w:color w:val="272727"/>
          <w:sz w:val="20"/>
          <w:szCs w:val="20"/>
        </w:rPr>
        <w:t> 2</w:t>
      </w:r>
      <w:r w:rsidR="00C957A4">
        <w:rPr>
          <w:rFonts w:ascii="Georgia" w:hAnsi="Georgia"/>
          <w:color w:val="272727"/>
          <w:sz w:val="20"/>
          <w:szCs w:val="20"/>
        </w:rPr>
        <w:t>.</w:t>
      </w:r>
      <w:r w:rsidRPr="002619A7">
        <w:rPr>
          <w:rFonts w:ascii="Georgia" w:hAnsi="Georgia"/>
          <w:color w:val="272727"/>
          <w:sz w:val="20"/>
          <w:szCs w:val="20"/>
        </w:rPr>
        <w:t xml:space="preserve">) compose a variety of written texts, including narrative and argumentative writing, summaries, and responses to </w:t>
      </w:r>
      <w:proofErr w:type="gramStart"/>
      <w:r w:rsidRPr="002619A7">
        <w:rPr>
          <w:rFonts w:ascii="Georgia" w:hAnsi="Georgia"/>
          <w:color w:val="272727"/>
          <w:sz w:val="20"/>
          <w:szCs w:val="20"/>
        </w:rPr>
        <w:t>literature</w:t>
      </w:r>
      <w:r w:rsidRPr="002619A7">
        <w:rPr>
          <w:rFonts w:ascii="Georgia" w:hAnsi="Georgia"/>
          <w:color w:val="272727"/>
          <w:sz w:val="20"/>
          <w:szCs w:val="20"/>
        </w:rPr>
        <w:t>;</w:t>
      </w:r>
      <w:proofErr w:type="gramEnd"/>
    </w:p>
    <w:p w14:paraId="00E2C50A" w14:textId="30E1BECC" w:rsidR="002619A7" w:rsidRPr="002619A7" w:rsidRDefault="002619A7" w:rsidP="002619A7">
      <w:pPr>
        <w:pStyle w:val="NormalWeb"/>
        <w:shd w:val="clear" w:color="auto" w:fill="FFFFFF"/>
        <w:spacing w:before="0" w:beforeAutospacing="0" w:after="0" w:afterAutospacing="0"/>
        <w:rPr>
          <w:rFonts w:ascii="Georgia" w:hAnsi="Georgia"/>
          <w:color w:val="272727"/>
          <w:sz w:val="20"/>
          <w:szCs w:val="20"/>
        </w:rPr>
      </w:pPr>
      <w:r w:rsidRPr="002619A7">
        <w:rPr>
          <w:rFonts w:ascii="Georgia" w:hAnsi="Georgia"/>
          <w:color w:val="272727"/>
          <w:sz w:val="20"/>
          <w:szCs w:val="20"/>
        </w:rPr>
        <w:t>3</w:t>
      </w:r>
      <w:r w:rsidR="00C957A4">
        <w:rPr>
          <w:rFonts w:ascii="Georgia" w:hAnsi="Georgia"/>
          <w:color w:val="272727"/>
          <w:sz w:val="20"/>
          <w:szCs w:val="20"/>
        </w:rPr>
        <w:t>.</w:t>
      </w:r>
      <w:r w:rsidRPr="002619A7">
        <w:rPr>
          <w:rFonts w:ascii="Georgia" w:hAnsi="Georgia"/>
          <w:color w:val="272727"/>
          <w:sz w:val="20"/>
          <w:szCs w:val="20"/>
        </w:rPr>
        <w:t>) effectively communicate and interact with others using Standard English in individual and group situations</w:t>
      </w:r>
      <w:r w:rsidRPr="002619A7">
        <w:rPr>
          <w:rFonts w:ascii="Georgia" w:hAnsi="Georgia"/>
          <w:color w:val="272727"/>
          <w:sz w:val="20"/>
          <w:szCs w:val="20"/>
        </w:rPr>
        <w:t>; and</w:t>
      </w:r>
      <w:r w:rsidRPr="002619A7">
        <w:rPr>
          <w:rFonts w:ascii="Georgia" w:hAnsi="Georgia"/>
          <w:color w:val="272727"/>
          <w:sz w:val="20"/>
          <w:szCs w:val="20"/>
        </w:rPr>
        <w:t xml:space="preserve"> 4</w:t>
      </w:r>
      <w:r w:rsidR="00C957A4">
        <w:rPr>
          <w:rFonts w:ascii="Georgia" w:hAnsi="Georgia"/>
          <w:color w:val="272727"/>
          <w:sz w:val="20"/>
          <w:szCs w:val="20"/>
        </w:rPr>
        <w:t>.</w:t>
      </w:r>
      <w:r w:rsidRPr="002619A7">
        <w:rPr>
          <w:rFonts w:ascii="Georgia" w:hAnsi="Georgia"/>
          <w:color w:val="272727"/>
          <w:sz w:val="20"/>
          <w:szCs w:val="20"/>
        </w:rPr>
        <w:t>) effectively communicate information through different modes of presentation. The English Language Arts curriculum integrates the processes of reading, writing, grammar and listening/speaking/viewing to help students effectively communicate and interpret information in a variety of modes.</w:t>
      </w:r>
    </w:p>
    <w:p w14:paraId="16ADB893" w14:textId="77777777" w:rsidR="002619A7" w:rsidRPr="002619A7" w:rsidRDefault="002619A7" w:rsidP="002619A7">
      <w:pPr>
        <w:pStyle w:val="NormalWeb"/>
        <w:shd w:val="clear" w:color="auto" w:fill="FFFFFF"/>
        <w:spacing w:before="0" w:beforeAutospacing="0" w:after="0" w:afterAutospacing="0" w:line="193" w:lineRule="atLeast"/>
        <w:ind w:right="78"/>
        <w:jc w:val="both"/>
        <w:rPr>
          <w:rFonts w:ascii="Georgia" w:hAnsi="Georgia"/>
          <w:color w:val="272727"/>
          <w:sz w:val="20"/>
          <w:szCs w:val="20"/>
        </w:rPr>
      </w:pPr>
      <w:r w:rsidRPr="002619A7">
        <w:rPr>
          <w:rStyle w:val="Strong"/>
          <w:rFonts w:ascii="Georgia" w:hAnsi="Georgia" w:cs="Arial"/>
          <w:color w:val="272727"/>
          <w:sz w:val="20"/>
          <w:szCs w:val="20"/>
        </w:rPr>
        <w:t> </w:t>
      </w:r>
    </w:p>
    <w:p w14:paraId="00000007" w14:textId="77777777" w:rsidR="00331CAE" w:rsidRDefault="00331CAE">
      <w:pPr>
        <w:rPr>
          <w:rFonts w:ascii="Georgia" w:eastAsia="Georgia" w:hAnsi="Georgia" w:cs="Georgia"/>
          <w:b/>
          <w:sz w:val="20"/>
          <w:szCs w:val="20"/>
        </w:rPr>
      </w:pPr>
    </w:p>
    <w:p w14:paraId="00000008" w14:textId="77777777" w:rsidR="00331CAE" w:rsidRDefault="007A62C1">
      <w:pPr>
        <w:rPr>
          <w:rFonts w:ascii="Georgia" w:eastAsia="Georgia" w:hAnsi="Georgia" w:cs="Georgia"/>
          <w:b/>
          <w:sz w:val="20"/>
          <w:szCs w:val="20"/>
        </w:rPr>
      </w:pPr>
      <w:r>
        <w:rPr>
          <w:rFonts w:ascii="Georgia" w:eastAsia="Georgia" w:hAnsi="Georgia" w:cs="Georgia"/>
          <w:b/>
          <w:sz w:val="20"/>
          <w:szCs w:val="20"/>
        </w:rPr>
        <w:t>Textbook</w:t>
      </w:r>
    </w:p>
    <w:p w14:paraId="00000009" w14:textId="66FF8178" w:rsidR="00331CAE" w:rsidRPr="002619A7" w:rsidRDefault="002619A7">
      <w:pPr>
        <w:rPr>
          <w:rFonts w:ascii="Georgia" w:eastAsia="Georgia" w:hAnsi="Georgia" w:cs="Georgia"/>
          <w:sz w:val="20"/>
          <w:szCs w:val="20"/>
        </w:rPr>
      </w:pPr>
      <w:r w:rsidRPr="002619A7">
        <w:rPr>
          <w:rFonts w:ascii="Georgia" w:eastAsia="Georgia" w:hAnsi="Georgia" w:cs="Georgia"/>
          <w:sz w:val="20"/>
          <w:szCs w:val="20"/>
        </w:rPr>
        <w:t>HMH Into Literature</w:t>
      </w:r>
    </w:p>
    <w:p w14:paraId="0000000A" w14:textId="77777777" w:rsidR="00331CAE" w:rsidRDefault="00331CAE">
      <w:pPr>
        <w:rPr>
          <w:rFonts w:ascii="Georgia" w:eastAsia="Georgia" w:hAnsi="Georgia" w:cs="Georgia"/>
          <w:b/>
          <w:sz w:val="20"/>
          <w:szCs w:val="20"/>
        </w:rPr>
      </w:pPr>
    </w:p>
    <w:p w14:paraId="0000000B" w14:textId="77777777" w:rsidR="00331CAE" w:rsidRDefault="007A62C1">
      <w:pPr>
        <w:rPr>
          <w:rFonts w:ascii="Georgia" w:eastAsia="Georgia" w:hAnsi="Georgia" w:cs="Georgia"/>
          <w:b/>
          <w:sz w:val="20"/>
          <w:szCs w:val="20"/>
        </w:rPr>
      </w:pPr>
      <w:r>
        <w:rPr>
          <w:rFonts w:ascii="Georgia" w:eastAsia="Georgia" w:hAnsi="Georgia" w:cs="Georgia"/>
          <w:b/>
          <w:sz w:val="20"/>
          <w:szCs w:val="20"/>
        </w:rPr>
        <w:t>Novels</w:t>
      </w:r>
    </w:p>
    <w:p w14:paraId="0000000C" w14:textId="5C6CF185" w:rsidR="00331CAE" w:rsidRPr="002619A7" w:rsidRDefault="002619A7">
      <w:pPr>
        <w:rPr>
          <w:rFonts w:ascii="Georgia" w:eastAsia="Georgia" w:hAnsi="Georgia" w:cs="Georgia"/>
          <w:i/>
          <w:sz w:val="20"/>
          <w:szCs w:val="20"/>
        </w:rPr>
      </w:pPr>
      <w:r w:rsidRPr="002619A7">
        <w:rPr>
          <w:rFonts w:ascii="Georgia" w:eastAsia="Georgia" w:hAnsi="Georgia" w:cs="Georgia"/>
          <w:i/>
          <w:sz w:val="20"/>
          <w:szCs w:val="20"/>
        </w:rPr>
        <w:t xml:space="preserve">The Giver </w:t>
      </w:r>
      <w:r w:rsidRPr="002619A7">
        <w:rPr>
          <w:rFonts w:ascii="Georgia" w:eastAsia="Georgia" w:hAnsi="Georgia" w:cs="Georgia"/>
          <w:iCs/>
          <w:sz w:val="20"/>
          <w:szCs w:val="20"/>
        </w:rPr>
        <w:t>by Lois Lowry</w:t>
      </w:r>
    </w:p>
    <w:p w14:paraId="5A7A57DA" w14:textId="278B75FA" w:rsidR="002619A7" w:rsidRPr="002619A7" w:rsidRDefault="002619A7">
      <w:pPr>
        <w:rPr>
          <w:rFonts w:ascii="Georgia" w:eastAsia="Georgia" w:hAnsi="Georgia" w:cs="Georgia"/>
          <w:i/>
          <w:sz w:val="20"/>
          <w:szCs w:val="20"/>
        </w:rPr>
      </w:pPr>
      <w:r w:rsidRPr="002619A7">
        <w:rPr>
          <w:rFonts w:ascii="Georgia" w:eastAsia="Georgia" w:hAnsi="Georgia" w:cs="Georgia"/>
          <w:i/>
          <w:sz w:val="20"/>
          <w:szCs w:val="20"/>
        </w:rPr>
        <w:t xml:space="preserve">Wonder </w:t>
      </w:r>
      <w:r w:rsidRPr="002619A7">
        <w:rPr>
          <w:rFonts w:ascii="Georgia" w:eastAsia="Georgia" w:hAnsi="Georgia" w:cs="Georgia"/>
          <w:iCs/>
          <w:sz w:val="20"/>
          <w:szCs w:val="20"/>
        </w:rPr>
        <w:t>by R.J. Palacio</w:t>
      </w:r>
    </w:p>
    <w:p w14:paraId="2C39C137" w14:textId="2C8B329E" w:rsidR="002619A7" w:rsidRPr="002619A7" w:rsidRDefault="002619A7">
      <w:pPr>
        <w:rPr>
          <w:rFonts w:ascii="Georgia" w:eastAsia="Georgia" w:hAnsi="Georgia" w:cs="Georgia"/>
          <w:iCs/>
          <w:sz w:val="20"/>
          <w:szCs w:val="20"/>
        </w:rPr>
      </w:pPr>
      <w:r w:rsidRPr="002619A7">
        <w:rPr>
          <w:rFonts w:ascii="Georgia" w:eastAsia="Georgia" w:hAnsi="Georgia" w:cs="Georgia"/>
          <w:i/>
          <w:sz w:val="20"/>
          <w:szCs w:val="20"/>
        </w:rPr>
        <w:t xml:space="preserve">Gifted Hands </w:t>
      </w:r>
      <w:r w:rsidRPr="002619A7">
        <w:rPr>
          <w:rFonts w:ascii="Georgia" w:eastAsia="Georgia" w:hAnsi="Georgia" w:cs="Georgia"/>
          <w:iCs/>
          <w:sz w:val="20"/>
          <w:szCs w:val="20"/>
        </w:rPr>
        <w:t>by Ben Carson, MD</w:t>
      </w:r>
    </w:p>
    <w:p w14:paraId="0000000D" w14:textId="77777777" w:rsidR="00331CAE" w:rsidRPr="002619A7" w:rsidRDefault="00331CAE">
      <w:pPr>
        <w:rPr>
          <w:rFonts w:ascii="Georgia" w:eastAsia="Georgia" w:hAnsi="Georgia" w:cs="Georgia"/>
          <w:b/>
          <w:sz w:val="20"/>
          <w:szCs w:val="20"/>
        </w:rPr>
      </w:pPr>
    </w:p>
    <w:p w14:paraId="0000000E" w14:textId="77777777" w:rsidR="00331CAE" w:rsidRDefault="007A62C1">
      <w:pPr>
        <w:rPr>
          <w:rFonts w:ascii="Georgia" w:eastAsia="Georgia" w:hAnsi="Georgia" w:cs="Georgia"/>
          <w:b/>
          <w:sz w:val="20"/>
          <w:szCs w:val="20"/>
        </w:rPr>
      </w:pPr>
      <w:r>
        <w:rPr>
          <w:rFonts w:ascii="Georgia" w:eastAsia="Georgia" w:hAnsi="Georgia" w:cs="Georgia"/>
          <w:b/>
          <w:sz w:val="20"/>
          <w:szCs w:val="20"/>
        </w:rPr>
        <w:t>Unit/Concept Names</w:t>
      </w:r>
    </w:p>
    <w:p w14:paraId="0000000F" w14:textId="77C277BA" w:rsidR="00331CAE" w:rsidRPr="0048348C" w:rsidRDefault="002619A7">
      <w:pPr>
        <w:rPr>
          <w:rFonts w:ascii="Georgia" w:eastAsia="Georgia" w:hAnsi="Georgia" w:cs="Georgia"/>
          <w:sz w:val="20"/>
          <w:szCs w:val="20"/>
        </w:rPr>
      </w:pPr>
      <w:r w:rsidRPr="0048348C">
        <w:rPr>
          <w:rFonts w:ascii="Georgia" w:eastAsia="Georgia" w:hAnsi="Georgia" w:cs="Georgia"/>
          <w:sz w:val="20"/>
          <w:szCs w:val="20"/>
        </w:rPr>
        <w:t xml:space="preserve">Unit 1: </w:t>
      </w:r>
      <w:r w:rsidRPr="0048348C">
        <w:rPr>
          <w:rFonts w:ascii="Georgia" w:eastAsia="Georgia" w:hAnsi="Georgia" w:cs="Georgia"/>
          <w:sz w:val="20"/>
          <w:szCs w:val="20"/>
        </w:rPr>
        <w:tab/>
        <w:t>Development of Characters/Ideas</w:t>
      </w:r>
    </w:p>
    <w:p w14:paraId="7A781FA4" w14:textId="1BC59364" w:rsidR="002619A7" w:rsidRPr="0048348C" w:rsidRDefault="002619A7">
      <w:pPr>
        <w:rPr>
          <w:rFonts w:ascii="Georgia" w:eastAsia="Georgia" w:hAnsi="Georgia" w:cs="Georgia"/>
          <w:sz w:val="20"/>
          <w:szCs w:val="20"/>
        </w:rPr>
      </w:pPr>
      <w:r w:rsidRPr="0048348C">
        <w:rPr>
          <w:rFonts w:ascii="Georgia" w:eastAsia="Georgia" w:hAnsi="Georgia" w:cs="Georgia"/>
          <w:sz w:val="20"/>
          <w:szCs w:val="20"/>
        </w:rPr>
        <w:t>Unit 2:</w:t>
      </w:r>
      <w:r w:rsidRPr="0048348C">
        <w:rPr>
          <w:rFonts w:ascii="Georgia" w:eastAsia="Georgia" w:hAnsi="Georgia" w:cs="Georgia"/>
          <w:sz w:val="20"/>
          <w:szCs w:val="20"/>
        </w:rPr>
        <w:tab/>
        <w:t>Central Ideas</w:t>
      </w:r>
    </w:p>
    <w:p w14:paraId="05B419F4" w14:textId="2BDE8FF7" w:rsidR="002619A7" w:rsidRPr="0048348C" w:rsidRDefault="002619A7">
      <w:pPr>
        <w:rPr>
          <w:rFonts w:ascii="Georgia" w:eastAsia="Georgia" w:hAnsi="Georgia" w:cs="Georgia"/>
          <w:sz w:val="20"/>
          <w:szCs w:val="20"/>
        </w:rPr>
      </w:pPr>
      <w:r w:rsidRPr="0048348C">
        <w:rPr>
          <w:rFonts w:ascii="Georgia" w:eastAsia="Georgia" w:hAnsi="Georgia" w:cs="Georgia"/>
          <w:sz w:val="20"/>
          <w:szCs w:val="20"/>
        </w:rPr>
        <w:t>Unit 3:</w:t>
      </w:r>
      <w:r w:rsidRPr="0048348C">
        <w:rPr>
          <w:rFonts w:ascii="Georgia" w:eastAsia="Georgia" w:hAnsi="Georgia" w:cs="Georgia"/>
          <w:sz w:val="20"/>
          <w:szCs w:val="20"/>
        </w:rPr>
        <w:tab/>
        <w:t>Text Structure</w:t>
      </w:r>
    </w:p>
    <w:p w14:paraId="1445CBB4" w14:textId="17C69602" w:rsidR="002619A7" w:rsidRPr="0048348C" w:rsidRDefault="002619A7">
      <w:pPr>
        <w:rPr>
          <w:rFonts w:ascii="Georgia" w:eastAsia="Georgia" w:hAnsi="Georgia" w:cs="Georgia"/>
          <w:sz w:val="20"/>
          <w:szCs w:val="20"/>
        </w:rPr>
      </w:pPr>
      <w:r w:rsidRPr="0048348C">
        <w:rPr>
          <w:rFonts w:ascii="Georgia" w:eastAsia="Georgia" w:hAnsi="Georgia" w:cs="Georgia"/>
          <w:sz w:val="20"/>
          <w:szCs w:val="20"/>
        </w:rPr>
        <w:t>Unit 4:</w:t>
      </w:r>
      <w:r w:rsidRPr="0048348C">
        <w:rPr>
          <w:rFonts w:ascii="Georgia" w:eastAsia="Georgia" w:hAnsi="Georgia" w:cs="Georgia"/>
          <w:sz w:val="20"/>
          <w:szCs w:val="20"/>
        </w:rPr>
        <w:tab/>
        <w:t>Point of View</w:t>
      </w:r>
    </w:p>
    <w:p w14:paraId="38759654" w14:textId="49D1BC57" w:rsidR="002619A7" w:rsidRPr="0048348C" w:rsidRDefault="002619A7">
      <w:pPr>
        <w:rPr>
          <w:rFonts w:ascii="Georgia" w:eastAsia="Georgia" w:hAnsi="Georgia" w:cs="Georgia"/>
          <w:sz w:val="20"/>
          <w:szCs w:val="20"/>
        </w:rPr>
      </w:pPr>
      <w:r w:rsidRPr="0048348C">
        <w:rPr>
          <w:rFonts w:ascii="Georgia" w:eastAsia="Georgia" w:hAnsi="Georgia" w:cs="Georgia"/>
          <w:sz w:val="20"/>
          <w:szCs w:val="20"/>
        </w:rPr>
        <w:t>Unit 5:</w:t>
      </w:r>
      <w:r w:rsidRPr="0048348C">
        <w:rPr>
          <w:rFonts w:ascii="Georgia" w:eastAsia="Georgia" w:hAnsi="Georgia" w:cs="Georgia"/>
          <w:sz w:val="20"/>
          <w:szCs w:val="20"/>
        </w:rPr>
        <w:tab/>
      </w:r>
      <w:r w:rsidR="0048348C" w:rsidRPr="0048348C">
        <w:rPr>
          <w:rFonts w:ascii="Georgia" w:eastAsia="Georgia" w:hAnsi="Georgia" w:cs="Georgia"/>
          <w:sz w:val="20"/>
          <w:szCs w:val="20"/>
        </w:rPr>
        <w:t>Summarizing Text</w:t>
      </w:r>
    </w:p>
    <w:p w14:paraId="0E332FBF" w14:textId="34F958C3" w:rsidR="0048348C" w:rsidRPr="0048348C" w:rsidRDefault="0048348C">
      <w:pPr>
        <w:rPr>
          <w:rFonts w:ascii="Georgia" w:eastAsia="Georgia" w:hAnsi="Georgia" w:cs="Georgia"/>
          <w:sz w:val="20"/>
          <w:szCs w:val="20"/>
        </w:rPr>
      </w:pPr>
      <w:r w:rsidRPr="0048348C">
        <w:rPr>
          <w:rFonts w:ascii="Georgia" w:eastAsia="Georgia" w:hAnsi="Georgia" w:cs="Georgia"/>
          <w:sz w:val="20"/>
          <w:szCs w:val="20"/>
        </w:rPr>
        <w:t>Unit 6:</w:t>
      </w:r>
      <w:r w:rsidRPr="0048348C">
        <w:rPr>
          <w:rFonts w:ascii="Georgia" w:eastAsia="Georgia" w:hAnsi="Georgia" w:cs="Georgia"/>
          <w:sz w:val="20"/>
          <w:szCs w:val="20"/>
        </w:rPr>
        <w:tab/>
        <w:t>Text Analysis</w:t>
      </w:r>
    </w:p>
    <w:p w14:paraId="00000010" w14:textId="77777777" w:rsidR="00331CAE" w:rsidRPr="0048348C" w:rsidRDefault="00331CAE">
      <w:pPr>
        <w:rPr>
          <w:rFonts w:ascii="Georgia" w:eastAsia="Georgia" w:hAnsi="Georgia" w:cs="Georgia"/>
          <w:b/>
          <w:sz w:val="20"/>
          <w:szCs w:val="20"/>
        </w:rPr>
      </w:pPr>
    </w:p>
    <w:p w14:paraId="00000011" w14:textId="148944A6" w:rsidR="00331CAE" w:rsidRDefault="007A62C1" w:rsidP="791317E7">
      <w:pPr>
        <w:rPr>
          <w:rFonts w:ascii="Georgia" w:eastAsia="Georgia" w:hAnsi="Georgia" w:cs="Georgia"/>
          <w:b/>
          <w:bCs/>
          <w:sz w:val="20"/>
          <w:szCs w:val="20"/>
        </w:rPr>
      </w:pPr>
      <w:bookmarkStart w:id="0" w:name="_30j0zll"/>
      <w:bookmarkEnd w:id="0"/>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Unit Tests, Research Papers, Projects and Culminating Assessments</w:t>
      </w:r>
      <w:r>
        <w:rPr>
          <w:rFonts w:ascii="Georgia" w:eastAsia="Georgia" w:hAnsi="Georgia" w:cs="Georgia"/>
          <w:sz w:val="20"/>
          <w:szCs w:val="20"/>
        </w:rPr>
        <w:t>)</w:t>
      </w:r>
    </w:p>
    <w:p w14:paraId="7332B651" w14:textId="77777777" w:rsidR="00C957A4" w:rsidRDefault="00C957A4" w:rsidP="791317E7">
      <w:pPr>
        <w:rPr>
          <w:rFonts w:ascii="Georgia" w:eastAsia="Georgia" w:hAnsi="Georgia" w:cs="Georgia"/>
          <w:b/>
          <w:bCs/>
          <w:sz w:val="20"/>
          <w:szCs w:val="20"/>
        </w:rPr>
      </w:pPr>
    </w:p>
    <w:p w14:paraId="5FF4AFEE" w14:textId="42F60536"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1BC1CAC0" w:rsidR="00331CAE" w:rsidRDefault="5FFBA078">
      <w:pPr>
        <w:rPr>
          <w:rFonts w:ascii="Georgia" w:eastAsia="Georgia" w:hAnsi="Georgia" w:cs="Georgia"/>
          <w:sz w:val="20"/>
          <w:szCs w:val="20"/>
        </w:rPr>
      </w:pPr>
      <w:r w:rsidRPr="5FFBA078">
        <w:rPr>
          <w:rFonts w:ascii="Georgia" w:eastAsia="Georgia" w:hAnsi="Georgia" w:cs="Georgia"/>
          <w:sz w:val="20"/>
          <w:szCs w:val="20"/>
        </w:rPr>
        <w:t>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w:t>
      </w:r>
      <w:r w:rsidR="00C957A4" w:rsidRPr="5FFBA078">
        <w:rPr>
          <w:rFonts w:ascii="Georgia" w:eastAsia="Georgia" w:hAnsi="Georgia" w:cs="Georgia"/>
          <w:sz w:val="20"/>
          <w:szCs w:val="20"/>
        </w:rPr>
        <w:t>”,</w:t>
      </w:r>
      <w:r w:rsidRPr="5FFBA078">
        <w:rPr>
          <w:rFonts w:ascii="Georgia" w:eastAsia="Georgia" w:hAnsi="Georgia" w:cs="Georgia"/>
          <w:sz w:val="20"/>
          <w:szCs w:val="20"/>
        </w:rPr>
        <w:t xml:space="preserv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000001B" w14:textId="77777777"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141291FD" w14:textId="34CBD1C9" w:rsidR="00C957A4" w:rsidRPr="00C957A4" w:rsidRDefault="00C957A4">
      <w:pPr>
        <w:rPr>
          <w:rFonts w:ascii="Georgia" w:eastAsia="Georgia" w:hAnsi="Georgia" w:cs="Georgia"/>
          <w:sz w:val="20"/>
          <w:szCs w:val="20"/>
        </w:rPr>
      </w:pPr>
      <w:r w:rsidRPr="00C957A4">
        <w:rPr>
          <w:rFonts w:ascii="Georgia" w:eastAsia="Georgia" w:hAnsi="Georgia" w:cs="Georgia"/>
          <w:sz w:val="20"/>
          <w:szCs w:val="20"/>
        </w:rPr>
        <w:t>Homework will be assigned as needed. H</w:t>
      </w:r>
      <w:r w:rsidRPr="00C957A4">
        <w:rPr>
          <w:rFonts w:ascii="Georgia" w:eastAsia="Georgia" w:hAnsi="Georgia" w:cs="Georgia"/>
          <w:sz w:val="20"/>
          <w:szCs w:val="20"/>
        </w:rPr>
        <w:t xml:space="preserve">omework </w:t>
      </w:r>
      <w:r w:rsidRPr="00C957A4">
        <w:rPr>
          <w:rFonts w:ascii="Georgia" w:eastAsia="Georgia" w:hAnsi="Georgia" w:cs="Georgia"/>
          <w:sz w:val="20"/>
          <w:szCs w:val="20"/>
        </w:rPr>
        <w:t>will</w:t>
      </w:r>
      <w:r w:rsidRPr="00C957A4">
        <w:rPr>
          <w:rFonts w:ascii="Georgia" w:eastAsia="Georgia" w:hAnsi="Georgia" w:cs="Georgia"/>
          <w:sz w:val="20"/>
          <w:szCs w:val="20"/>
        </w:rPr>
        <w:t xml:space="preserve"> be standards-based, provide an opportunity for independent practice, and be relevant to what students are currently learning.</w:t>
      </w:r>
    </w:p>
    <w:p w14:paraId="00000023" w14:textId="77777777" w:rsidR="00331CAE" w:rsidRPr="00762540" w:rsidRDefault="00331CAE">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77777777" w:rsidR="00331CAE" w:rsidRDefault="007A62C1">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00000030" w14:textId="2000DF54" w:rsidR="00331CAE" w:rsidRPr="00C957A4" w:rsidRDefault="00C957A4">
      <w:pPr>
        <w:rPr>
          <w:rFonts w:ascii="Georgia" w:eastAsia="Georgia" w:hAnsi="Georgia" w:cs="Georgia"/>
          <w:sz w:val="20"/>
          <w:szCs w:val="20"/>
        </w:rPr>
      </w:pPr>
      <w:bookmarkStart w:id="1" w:name="_1fob9te" w:colFirst="0" w:colLast="0"/>
      <w:bookmarkEnd w:id="1"/>
      <w:r w:rsidRPr="00C957A4">
        <w:rPr>
          <w:rFonts w:ascii="Georgia" w:eastAsia="Georgia" w:hAnsi="Georgia" w:cs="Georgia"/>
          <w:sz w:val="20"/>
          <w:szCs w:val="20"/>
        </w:rPr>
        <w:t>Student expectations are as follows:</w:t>
      </w:r>
    </w:p>
    <w:p w14:paraId="5C8465A4" w14:textId="2AF4C33D" w:rsidR="00C957A4" w:rsidRPr="00C957A4" w:rsidRDefault="00C957A4" w:rsidP="00C957A4">
      <w:pPr>
        <w:pStyle w:val="ListParagraph"/>
        <w:numPr>
          <w:ilvl w:val="0"/>
          <w:numId w:val="6"/>
        </w:numPr>
        <w:rPr>
          <w:rFonts w:ascii="Georgia" w:eastAsia="Georgia" w:hAnsi="Georgia" w:cs="Georgia"/>
          <w:sz w:val="20"/>
          <w:szCs w:val="20"/>
        </w:rPr>
      </w:pPr>
      <w:r w:rsidRPr="00C957A4">
        <w:rPr>
          <w:rFonts w:ascii="Georgia" w:eastAsia="Georgia" w:hAnsi="Georgia" w:cs="Georgia"/>
          <w:sz w:val="20"/>
          <w:szCs w:val="20"/>
        </w:rPr>
        <w:t>Arrive to class on time.</w:t>
      </w:r>
    </w:p>
    <w:p w14:paraId="50835F2B" w14:textId="4F2C7B2C" w:rsidR="00C957A4" w:rsidRPr="00C957A4" w:rsidRDefault="00C957A4" w:rsidP="00C957A4">
      <w:pPr>
        <w:pStyle w:val="ListParagraph"/>
        <w:numPr>
          <w:ilvl w:val="0"/>
          <w:numId w:val="6"/>
        </w:numPr>
        <w:rPr>
          <w:rFonts w:ascii="Georgia" w:eastAsia="Georgia" w:hAnsi="Georgia" w:cs="Georgia"/>
          <w:sz w:val="20"/>
          <w:szCs w:val="20"/>
        </w:rPr>
      </w:pPr>
      <w:r w:rsidRPr="00C957A4">
        <w:rPr>
          <w:rFonts w:ascii="Georgia" w:eastAsia="Georgia" w:hAnsi="Georgia" w:cs="Georgia"/>
          <w:sz w:val="20"/>
          <w:szCs w:val="20"/>
        </w:rPr>
        <w:t>Bring all necessary materials to class.</w:t>
      </w:r>
    </w:p>
    <w:p w14:paraId="787E234B" w14:textId="120017FB" w:rsidR="00C957A4" w:rsidRPr="00C957A4" w:rsidRDefault="00C957A4" w:rsidP="00C957A4">
      <w:pPr>
        <w:pStyle w:val="ListParagraph"/>
        <w:numPr>
          <w:ilvl w:val="0"/>
          <w:numId w:val="6"/>
        </w:numPr>
        <w:rPr>
          <w:rFonts w:ascii="Georgia" w:eastAsia="Georgia" w:hAnsi="Georgia" w:cs="Georgia"/>
          <w:sz w:val="20"/>
          <w:szCs w:val="20"/>
        </w:rPr>
      </w:pPr>
      <w:r w:rsidRPr="00C957A4">
        <w:rPr>
          <w:rFonts w:ascii="Georgia" w:eastAsia="Georgia" w:hAnsi="Georgia" w:cs="Georgia"/>
          <w:sz w:val="20"/>
          <w:szCs w:val="20"/>
        </w:rPr>
        <w:t>Remain seated during instruction.</w:t>
      </w:r>
    </w:p>
    <w:p w14:paraId="610593AB" w14:textId="477F89D9" w:rsidR="00C957A4" w:rsidRPr="00C957A4" w:rsidRDefault="00C957A4" w:rsidP="00C957A4">
      <w:pPr>
        <w:pStyle w:val="ListParagraph"/>
        <w:numPr>
          <w:ilvl w:val="0"/>
          <w:numId w:val="6"/>
        </w:numPr>
        <w:rPr>
          <w:rFonts w:ascii="Georgia" w:eastAsia="Georgia" w:hAnsi="Georgia" w:cs="Georgia"/>
          <w:sz w:val="20"/>
          <w:szCs w:val="20"/>
        </w:rPr>
      </w:pPr>
      <w:r w:rsidRPr="00C957A4">
        <w:rPr>
          <w:rFonts w:ascii="Georgia" w:eastAsia="Georgia" w:hAnsi="Georgia" w:cs="Georgia"/>
          <w:sz w:val="20"/>
          <w:szCs w:val="20"/>
        </w:rPr>
        <w:t>Raise your hand to speak.</w:t>
      </w:r>
    </w:p>
    <w:p w14:paraId="4FBDEF28" w14:textId="3D41C3F3" w:rsidR="00C957A4" w:rsidRPr="00C957A4" w:rsidRDefault="00C957A4" w:rsidP="00C957A4">
      <w:pPr>
        <w:pStyle w:val="ListParagraph"/>
        <w:numPr>
          <w:ilvl w:val="0"/>
          <w:numId w:val="6"/>
        </w:numPr>
        <w:rPr>
          <w:rFonts w:ascii="Georgia" w:eastAsia="Georgia" w:hAnsi="Georgia" w:cs="Georgia"/>
          <w:sz w:val="20"/>
          <w:szCs w:val="20"/>
        </w:rPr>
      </w:pPr>
      <w:r w:rsidRPr="00C957A4">
        <w:rPr>
          <w:rFonts w:ascii="Georgia" w:eastAsia="Georgia" w:hAnsi="Georgia" w:cs="Georgia"/>
          <w:sz w:val="20"/>
          <w:szCs w:val="20"/>
        </w:rPr>
        <w:t>Put away cell phones and other electronic devices.</w:t>
      </w:r>
    </w:p>
    <w:p w14:paraId="0B842BAD" w14:textId="77777777" w:rsidR="00C957A4" w:rsidRPr="00C957A4" w:rsidRDefault="00C957A4" w:rsidP="00C957A4">
      <w:pPr>
        <w:pStyle w:val="ListParagraph"/>
        <w:rPr>
          <w:rFonts w:ascii="Georgia" w:eastAsia="Georgia" w:hAnsi="Georgia" w:cs="Georgia"/>
          <w:sz w:val="20"/>
          <w:szCs w:val="20"/>
        </w:rPr>
      </w:pPr>
    </w:p>
    <w:p w14:paraId="00000031" w14:textId="291BD923" w:rsidR="00331CAE" w:rsidRDefault="007A62C1">
      <w:pPr>
        <w:rPr>
          <w:rFonts w:ascii="Georgia" w:eastAsia="Georgia" w:hAnsi="Georgia" w:cs="Georgia"/>
          <w:b/>
          <w:sz w:val="20"/>
          <w:szCs w:val="20"/>
        </w:rPr>
      </w:pPr>
      <w:r>
        <w:rPr>
          <w:rFonts w:ascii="Georgia" w:eastAsia="Georgia" w:hAnsi="Georgia" w:cs="Georgia"/>
          <w:b/>
          <w:sz w:val="20"/>
          <w:szCs w:val="20"/>
        </w:rPr>
        <w:t xml:space="preserve">Course Materials </w:t>
      </w:r>
    </w:p>
    <w:p w14:paraId="2C65CA30" w14:textId="4BA3FCAC" w:rsidR="00C957A4" w:rsidRPr="00C957A4" w:rsidRDefault="00C957A4" w:rsidP="00C957A4">
      <w:pPr>
        <w:pStyle w:val="ListParagraph"/>
        <w:numPr>
          <w:ilvl w:val="0"/>
          <w:numId w:val="7"/>
        </w:numPr>
        <w:rPr>
          <w:rFonts w:ascii="Georgia" w:eastAsia="Georgia" w:hAnsi="Georgia" w:cs="Georgia"/>
          <w:bCs/>
          <w:sz w:val="20"/>
          <w:szCs w:val="20"/>
        </w:rPr>
      </w:pPr>
      <w:r w:rsidRPr="00C957A4">
        <w:rPr>
          <w:rFonts w:ascii="Georgia" w:eastAsia="Georgia" w:hAnsi="Georgia" w:cs="Georgia"/>
          <w:bCs/>
          <w:sz w:val="20"/>
          <w:szCs w:val="20"/>
        </w:rPr>
        <w:t>3-ring binder</w:t>
      </w:r>
    </w:p>
    <w:p w14:paraId="6D211F0F" w14:textId="7DAA7176" w:rsidR="00C957A4" w:rsidRPr="00C957A4" w:rsidRDefault="00C957A4" w:rsidP="00C957A4">
      <w:pPr>
        <w:pStyle w:val="ListParagraph"/>
        <w:numPr>
          <w:ilvl w:val="0"/>
          <w:numId w:val="7"/>
        </w:numPr>
        <w:rPr>
          <w:rFonts w:ascii="Georgia" w:eastAsia="Georgia" w:hAnsi="Georgia" w:cs="Georgia"/>
          <w:bCs/>
          <w:sz w:val="20"/>
          <w:szCs w:val="20"/>
        </w:rPr>
      </w:pPr>
      <w:proofErr w:type="gramStart"/>
      <w:r w:rsidRPr="00C957A4">
        <w:rPr>
          <w:rFonts w:ascii="Georgia" w:eastAsia="Georgia" w:hAnsi="Georgia" w:cs="Georgia"/>
          <w:bCs/>
          <w:sz w:val="20"/>
          <w:szCs w:val="20"/>
        </w:rPr>
        <w:t>5 tab</w:t>
      </w:r>
      <w:proofErr w:type="gramEnd"/>
      <w:r w:rsidRPr="00C957A4">
        <w:rPr>
          <w:rFonts w:ascii="Georgia" w:eastAsia="Georgia" w:hAnsi="Georgia" w:cs="Georgia"/>
          <w:bCs/>
          <w:sz w:val="20"/>
          <w:szCs w:val="20"/>
        </w:rPr>
        <w:t xml:space="preserve"> dividers</w:t>
      </w:r>
    </w:p>
    <w:p w14:paraId="0ECFC30B" w14:textId="46AAD7DD" w:rsidR="00C957A4" w:rsidRPr="00C957A4" w:rsidRDefault="00C957A4" w:rsidP="00C957A4">
      <w:pPr>
        <w:pStyle w:val="ListParagraph"/>
        <w:numPr>
          <w:ilvl w:val="0"/>
          <w:numId w:val="7"/>
        </w:numPr>
        <w:rPr>
          <w:rFonts w:ascii="Georgia" w:eastAsia="Georgia" w:hAnsi="Georgia" w:cs="Georgia"/>
          <w:bCs/>
          <w:sz w:val="20"/>
          <w:szCs w:val="20"/>
        </w:rPr>
      </w:pPr>
      <w:r w:rsidRPr="00C957A4">
        <w:rPr>
          <w:rFonts w:ascii="Georgia" w:eastAsia="Georgia" w:hAnsi="Georgia" w:cs="Georgia"/>
          <w:bCs/>
          <w:sz w:val="20"/>
          <w:szCs w:val="20"/>
        </w:rPr>
        <w:t>Notebook filler paper (college ruled)</w:t>
      </w:r>
    </w:p>
    <w:p w14:paraId="23280C02" w14:textId="164FAD84" w:rsidR="00C957A4" w:rsidRDefault="00C957A4" w:rsidP="00C957A4">
      <w:pPr>
        <w:pStyle w:val="ListParagraph"/>
        <w:numPr>
          <w:ilvl w:val="0"/>
          <w:numId w:val="7"/>
        </w:numPr>
        <w:rPr>
          <w:rFonts w:ascii="Georgia" w:eastAsia="Georgia" w:hAnsi="Georgia" w:cs="Georgia"/>
          <w:bCs/>
          <w:sz w:val="20"/>
          <w:szCs w:val="20"/>
        </w:rPr>
      </w:pPr>
      <w:r w:rsidRPr="00C957A4">
        <w:rPr>
          <w:rFonts w:ascii="Georgia" w:eastAsia="Georgia" w:hAnsi="Georgia" w:cs="Georgia"/>
          <w:bCs/>
          <w:sz w:val="20"/>
          <w:szCs w:val="20"/>
        </w:rPr>
        <w:t>pens and/or pencils</w:t>
      </w:r>
    </w:p>
    <w:p w14:paraId="09C07061" w14:textId="77777777" w:rsidR="00C957A4" w:rsidRPr="00C957A4" w:rsidRDefault="00C957A4" w:rsidP="00C957A4">
      <w:pPr>
        <w:pStyle w:val="ListParagraph"/>
        <w:rPr>
          <w:rFonts w:ascii="Georgia" w:eastAsia="Georgia" w:hAnsi="Georgia" w:cs="Georgia"/>
          <w:bCs/>
          <w:sz w:val="20"/>
          <w:szCs w:val="20"/>
        </w:rPr>
      </w:pPr>
    </w:p>
    <w:p w14:paraId="0AFBE133" w14:textId="77777777" w:rsidR="00C957A4" w:rsidRDefault="00C957A4">
      <w:pPr>
        <w:rPr>
          <w:rFonts w:ascii="Georgia" w:eastAsia="Georgia" w:hAnsi="Georgia" w:cs="Georgia"/>
          <w:color w:val="00B050"/>
          <w:sz w:val="20"/>
          <w:szCs w:val="20"/>
        </w:rPr>
      </w:pPr>
    </w:p>
    <w:p w14:paraId="6CE85BEF" w14:textId="77777777" w:rsidR="00C957A4" w:rsidRDefault="00C957A4">
      <w:pPr>
        <w:rPr>
          <w:rFonts w:ascii="Georgia" w:eastAsia="Georgia" w:hAnsi="Georgia" w:cs="Georgia"/>
          <w:color w:val="00B050"/>
          <w:sz w:val="20"/>
          <w:szCs w:val="20"/>
        </w:rPr>
      </w:pPr>
    </w:p>
    <w:p w14:paraId="00000034" w14:textId="7BFB25DC"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2D75C486" w:rsidR="00331CAE" w:rsidRDefault="007A62C1">
      <w:pPr>
        <w:rPr>
          <w:rFonts w:ascii="Georgia" w:eastAsia="Georgia" w:hAnsi="Georgia" w:cs="Georgia"/>
          <w:color w:val="FF0000"/>
          <w:sz w:val="20"/>
          <w:szCs w:val="20"/>
        </w:rPr>
      </w:pPr>
      <w:r>
        <w:rPr>
          <w:rFonts w:ascii="Georgia" w:eastAsia="Georgia" w:hAnsi="Georgia" w:cs="Georgia"/>
          <w:b/>
          <w:sz w:val="20"/>
          <w:szCs w:val="20"/>
        </w:rPr>
        <w:t xml:space="preserve">My contact information:  </w:t>
      </w:r>
      <w:r w:rsidR="000B76A0">
        <w:rPr>
          <w:rFonts w:ascii="Georgia" w:eastAsia="Georgia" w:hAnsi="Georgia" w:cs="Georgia"/>
          <w:b/>
          <w:sz w:val="20"/>
          <w:szCs w:val="20"/>
        </w:rPr>
        <w:t>hudsoAn@boe.richmond.k12.ga.us</w:t>
      </w:r>
      <w:r w:rsidRPr="00DD2771">
        <w:rPr>
          <w:rFonts w:ascii="Georgia" w:eastAsia="Georgia" w:hAnsi="Georgia" w:cs="Georgia"/>
          <w:color w:val="00B050"/>
          <w:sz w:val="20"/>
          <w:szCs w:val="20"/>
        </w:rPr>
        <w:t xml:space="preserve"> </w:t>
      </w:r>
    </w:p>
    <w:p w14:paraId="00000037" w14:textId="05DC1E67" w:rsidR="00331CAE" w:rsidRPr="00F33B60" w:rsidRDefault="007A62C1">
      <w:pPr>
        <w:rPr>
          <w:rFonts w:ascii="Georgia" w:eastAsia="Georgia" w:hAnsi="Georgia" w:cs="Georgia"/>
          <w:sz w:val="20"/>
          <w:szCs w:val="20"/>
        </w:rPr>
      </w:pPr>
      <w:r>
        <w:rPr>
          <w:rFonts w:ascii="Georgia" w:eastAsia="Georgia" w:hAnsi="Georgia" w:cs="Georgia"/>
          <w:b/>
          <w:color w:val="000000"/>
          <w:sz w:val="20"/>
          <w:szCs w:val="20"/>
        </w:rPr>
        <w:t>Remind messages</w:t>
      </w:r>
      <w:r w:rsidRPr="00F33B60">
        <w:rPr>
          <w:rFonts w:ascii="Georgia" w:eastAsia="Georgia" w:hAnsi="Georgia" w:cs="Georgia"/>
          <w:sz w:val="20"/>
          <w:szCs w:val="20"/>
        </w:rPr>
        <w:t xml:space="preserve">: </w:t>
      </w:r>
      <w:r w:rsidR="00F33B60" w:rsidRPr="00F33B60">
        <w:rPr>
          <w:rFonts w:ascii="Segoe UI" w:hAnsi="Segoe UI" w:cs="Segoe UI"/>
          <w:sz w:val="21"/>
          <w:szCs w:val="21"/>
          <w:shd w:val="clear" w:color="auto" w:fill="F2F3F5"/>
        </w:rPr>
        <w:t>@</w:t>
      </w:r>
      <w:proofErr w:type="gramStart"/>
      <w:r w:rsidR="00F33B60" w:rsidRPr="00F33B60">
        <w:rPr>
          <w:rFonts w:ascii="Segoe UI" w:hAnsi="Segoe UI" w:cs="Segoe UI"/>
          <w:sz w:val="21"/>
          <w:szCs w:val="21"/>
          <w:shd w:val="clear" w:color="auto" w:fill="F2F3F5"/>
        </w:rPr>
        <w:t>h884dc2</w:t>
      </w:r>
      <w:proofErr w:type="gramEnd"/>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1D775" w14:textId="77777777" w:rsidR="007A62C1" w:rsidRDefault="007A62C1">
      <w:r>
        <w:separator/>
      </w:r>
    </w:p>
  </w:endnote>
  <w:endnote w:type="continuationSeparator" w:id="0">
    <w:p w14:paraId="6A4BDAD0" w14:textId="77777777" w:rsidR="007A62C1" w:rsidRDefault="007A6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40A51" w14:textId="77777777" w:rsidR="007A62C1" w:rsidRDefault="007A62C1">
      <w:r>
        <w:separator/>
      </w:r>
    </w:p>
  </w:footnote>
  <w:footnote w:type="continuationSeparator" w:id="0">
    <w:p w14:paraId="2F2D6CB0" w14:textId="77777777" w:rsidR="007A62C1" w:rsidRDefault="007A6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04EB84D7" w:rsidR="00331CAE" w:rsidRPr="00762540" w:rsidRDefault="00C957A4">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English Language Arts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65AC"/>
    <w:multiLevelType w:val="hybridMultilevel"/>
    <w:tmpl w:val="782A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50A635C8"/>
    <w:multiLevelType w:val="hybridMultilevel"/>
    <w:tmpl w:val="F06AA676"/>
    <w:lvl w:ilvl="0" w:tplc="5E02CF66">
      <w:start w:val="1"/>
      <w:numFmt w:val="decimal"/>
      <w:lvlText w:val="%1."/>
      <w:lvlJc w:val="left"/>
      <w:pPr>
        <w:ind w:left="720" w:hanging="360"/>
      </w:pPr>
      <w:rPr>
        <w:rFonts w:hint="default"/>
        <w:b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6"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505485683">
    <w:abstractNumId w:val="3"/>
  </w:num>
  <w:num w:numId="2" w16cid:durableId="1402095531">
    <w:abstractNumId w:val="5"/>
  </w:num>
  <w:num w:numId="3" w16cid:durableId="1039933570">
    <w:abstractNumId w:val="1"/>
  </w:num>
  <w:num w:numId="4" w16cid:durableId="143813433">
    <w:abstractNumId w:val="6"/>
  </w:num>
  <w:num w:numId="5" w16cid:durableId="1314484091">
    <w:abstractNumId w:val="2"/>
  </w:num>
  <w:num w:numId="6" w16cid:durableId="1092968338">
    <w:abstractNumId w:val="4"/>
  </w:num>
  <w:num w:numId="7" w16cid:durableId="534738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B76A0"/>
    <w:rsid w:val="002619A7"/>
    <w:rsid w:val="00331CAE"/>
    <w:rsid w:val="004234D5"/>
    <w:rsid w:val="00436B6F"/>
    <w:rsid w:val="0048348C"/>
    <w:rsid w:val="00632F3A"/>
    <w:rsid w:val="00762540"/>
    <w:rsid w:val="007A62C1"/>
    <w:rsid w:val="00886239"/>
    <w:rsid w:val="00914744"/>
    <w:rsid w:val="00C86FBB"/>
    <w:rsid w:val="00C957A4"/>
    <w:rsid w:val="00DD2771"/>
    <w:rsid w:val="00F33B60"/>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paragraph" w:styleId="NormalWeb">
    <w:name w:val="Normal (Web)"/>
    <w:basedOn w:val="Normal"/>
    <w:uiPriority w:val="99"/>
    <w:semiHidden/>
    <w:unhideWhenUsed/>
    <w:rsid w:val="002619A7"/>
    <w:pPr>
      <w:spacing w:before="100" w:beforeAutospacing="1" w:after="100" w:afterAutospacing="1"/>
    </w:pPr>
    <w:rPr>
      <w:lang w:eastAsia="en-US"/>
    </w:rPr>
  </w:style>
  <w:style w:type="character" w:styleId="Strong">
    <w:name w:val="Strong"/>
    <w:basedOn w:val="DefaultParagraphFont"/>
    <w:uiPriority w:val="22"/>
    <w:qFormat/>
    <w:rsid w:val="002619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642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AAC7B-1771-4C0A-A6E3-8D13A9CCA5A8}">
  <ds:schemaRefs>
    <ds:schemaRef ds:uri="http://purl.org/dc/dcmitype/"/>
    <ds:schemaRef ds:uri="http://www.w3.org/XML/1998/namespace"/>
    <ds:schemaRef ds:uri="http://schemas.microsoft.com/office/2006/metadata/properties"/>
    <ds:schemaRef ds:uri="http://schemas.openxmlformats.org/package/2006/metadata/core-properties"/>
    <ds:schemaRef ds:uri="62a31bb7-2229-405f-a7f0-bcec3d6ffab9"/>
    <ds:schemaRef ds:uri="http://purl.org/dc/elements/1.1/"/>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Hudson, Anita</cp:lastModifiedBy>
  <cp:revision>2</cp:revision>
  <dcterms:created xsi:type="dcterms:W3CDTF">2023-07-31T14:29:00Z</dcterms:created>
  <dcterms:modified xsi:type="dcterms:W3CDTF">2023-07-31T14:29:00Z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